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DA" w:rsidRDefault="00B35924">
      <w:pPr>
        <w:rPr>
          <w:rFonts w:ascii="Georgia" w:hAnsi="Georgia"/>
          <w:color w:val="000000"/>
          <w:sz w:val="23"/>
          <w:szCs w:val="23"/>
          <w:shd w:val="clear" w:color="auto" w:fill="FFFFFF"/>
        </w:rPr>
      </w:pPr>
      <w:r>
        <w:rPr>
          <w:rFonts w:ascii="Georgia" w:hAnsi="Georgia"/>
          <w:color w:val="000000"/>
          <w:sz w:val="23"/>
          <w:szCs w:val="23"/>
          <w:shd w:val="clear" w:color="auto" w:fill="FFFFFF"/>
        </w:rPr>
        <w:t>Collaborative Courseware Wiki – Spring 2013.</w:t>
      </w:r>
    </w:p>
    <w:p w:rsidR="003133DA" w:rsidRDefault="003133DA">
      <w:pPr>
        <w:rPr>
          <w:rFonts w:ascii="Georgia" w:hAnsi="Georgia"/>
          <w:color w:val="000000"/>
          <w:sz w:val="23"/>
          <w:szCs w:val="23"/>
          <w:shd w:val="clear" w:color="auto" w:fill="FFFFFF"/>
        </w:rPr>
      </w:pPr>
    </w:p>
    <w:p w:rsidR="001D20AD" w:rsidRDefault="003133DA">
      <w:pPr>
        <w:rPr>
          <w:rFonts w:ascii="Georgia" w:hAnsi="Georgia"/>
          <w:color w:val="000000"/>
          <w:sz w:val="23"/>
          <w:szCs w:val="23"/>
          <w:shd w:val="clear" w:color="auto" w:fill="FFFFFF"/>
        </w:rPr>
      </w:pPr>
      <w:r>
        <w:rPr>
          <w:rFonts w:ascii="Georgia" w:hAnsi="Georgia"/>
          <w:color w:val="000000"/>
          <w:sz w:val="23"/>
          <w:szCs w:val="23"/>
          <w:shd w:val="clear" w:color="auto" w:fill="FFFFFF"/>
        </w:rPr>
        <w:tab/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I originally thought that this final project would most likely be a Google Sites Multimedia building project but have decided to ensure we meet all the course objectives and learning outcomes, one of which, was to build a courseware product.  While employing the learning theory -  </w:t>
      </w:r>
      <w:hyperlink r:id="rId4" w:history="1">
        <w:r w:rsidR="00CA5183">
          <w:rPr>
            <w:rStyle w:val="Hyperlink"/>
            <w:rFonts w:ascii="Georgia" w:hAnsi="Georgia"/>
            <w:sz w:val="23"/>
            <w:szCs w:val="23"/>
            <w:shd w:val="clear" w:color="auto" w:fill="FFFFFF"/>
          </w:rPr>
          <w:t>Constructivist Theory</w:t>
        </w:r>
      </w:hyperlink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- and in the nature of killing two+ birds with one stone, I have been building up to this project for a while.  You have all established usernames in </w:t>
      </w:r>
      <w:proofErr w:type="spellStart"/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>Wikispaces</w:t>
      </w:r>
      <w:proofErr w:type="spellEnd"/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and most of you have joined our class's </w:t>
      </w:r>
      <w:proofErr w:type="spellStart"/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>wikispace</w:t>
      </w:r>
      <w:proofErr w:type="spellEnd"/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-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> </w:t>
      </w:r>
      <w:hyperlink r:id="rId5" w:history="1">
        <w:r w:rsidR="00A6630F" w:rsidRPr="00A6630F">
          <w:rPr>
            <w:rStyle w:val="Hyperlink"/>
            <w:rFonts w:ascii="Georgia" w:hAnsi="Georgia"/>
            <w:sz w:val="23"/>
            <w:szCs w:val="23"/>
            <w:shd w:val="clear" w:color="auto" w:fill="FFFFFF"/>
          </w:rPr>
          <w:t>aded7320spring2013</w:t>
        </w:r>
      </w:hyperlink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>.  </w:t>
      </w:r>
      <w:r w:rsidR="008E64E5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We have all reviewed the best practices for web design and usability.  We have redesigned pages for both hard copy and digital viewing.  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>We have all learned how to</w:t>
      </w:r>
      <w:r w:rsidR="000F1787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participate 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>in threaded discussions</w:t>
      </w:r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>,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which are much like blogs.  We have all learned about the prevailing learning</w:t>
      </w:r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theories associated with multi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>media and learning/teaching.  We have all learn</w:t>
      </w:r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ed how to make polls, wikis and blogs; tiny </w:t>
      </w:r>
      <w:proofErr w:type="spellStart"/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>urls</w:t>
      </w:r>
      <w:proofErr w:type="spellEnd"/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>; QR codes;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animated images and </w:t>
      </w:r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>banners;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shoot, edit and author video</w:t>
      </w:r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>;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</w:t>
      </w:r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and author tweets in Twitter; 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and we have all proven that we are resilient, persistent, multi-tasking creatures who can succeed.  Now, we have to </w:t>
      </w:r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>collaborate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and put all of the knowledge, skills and abilities the </w:t>
      </w:r>
      <w:r w:rsidR="00CA5183" w:rsidRPr="00A6630F">
        <w:rPr>
          <w:rFonts w:ascii="Georgia" w:hAnsi="Georgia"/>
          <w:i/>
          <w:color w:val="000000"/>
          <w:sz w:val="23"/>
          <w:szCs w:val="23"/>
          <w:shd w:val="clear" w:color="auto" w:fill="FFFFFF"/>
        </w:rPr>
        <w:t>collective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YOU have gained and build a courseware product using a wiki platform.  Each of you has been assigned content that you will be responsible for ensuring the wiki user can </w:t>
      </w:r>
      <w:r w:rsidR="00A6630F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learn and 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>understand after experiencing our courseware product.  </w:t>
      </w:r>
      <w:r w:rsidR="00D930F6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Remember that we are trying to use multimedia integration to improve learner understanding of Chapter 12 content.  Think about a typical WLAP in D2L.  There is usually a mix of readings, activities, engagement opportunities, reflection requirements, discussions, quizzes and authentic assessments, etc. </w:t>
      </w:r>
      <w:r w:rsidR="00CA5183">
        <w:rPr>
          <w:rFonts w:ascii="Georgia" w:hAnsi="Georgia"/>
          <w:color w:val="000000"/>
          <w:sz w:val="23"/>
          <w:szCs w:val="23"/>
          <w:shd w:val="clear" w:color="auto" w:fill="FFFFFF"/>
        </w:rPr>
        <w:t>Now, you need an additional responsibility. The additional responsibilities are as follows:  </w:t>
      </w:r>
      <w:r w:rsidR="00D930F6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Communicate with each other.  Everyone should strive for equal involvement. </w:t>
      </w:r>
    </w:p>
    <w:p w:rsidR="0049479E" w:rsidRDefault="0049479E">
      <w:pPr>
        <w:rPr>
          <w:rFonts w:ascii="Georgia" w:hAnsi="Georgia"/>
          <w:color w:val="000000"/>
          <w:sz w:val="23"/>
          <w:szCs w:val="23"/>
          <w:shd w:val="clear" w:color="auto" w:fill="FFFFFF"/>
        </w:rPr>
      </w:pPr>
    </w:p>
    <w:p w:rsidR="0049479E" w:rsidRPr="0049479E" w:rsidRDefault="0049479E" w:rsidP="0049479E">
      <w:pPr>
        <w:rPr>
          <w:rFonts w:ascii="Georgia" w:hAnsi="Georgia"/>
          <w:b/>
          <w:bCs/>
          <w:color w:val="000000"/>
          <w:sz w:val="23"/>
          <w:szCs w:val="23"/>
          <w:shd w:val="clear" w:color="auto" w:fill="FFFFFF"/>
        </w:rPr>
      </w:pPr>
      <w:r w:rsidRPr="0049479E">
        <w:rPr>
          <w:rFonts w:ascii="Georgia" w:hAnsi="Georgia"/>
          <w:b/>
          <w:bCs/>
          <w:color w:val="000000"/>
          <w:sz w:val="23"/>
          <w:szCs w:val="23"/>
          <w:shd w:val="clear" w:color="auto" w:fill="FFFFFF"/>
        </w:rPr>
        <w:t>Multimedia: Making it Work Chapter 12 by Vaughan</w:t>
      </w:r>
    </w:p>
    <w:p w:rsidR="0049479E" w:rsidRPr="00321FEC" w:rsidRDefault="0049479E" w:rsidP="0049479E">
      <w:pPr>
        <w:rPr>
          <w:rFonts w:ascii="Georgia" w:hAnsi="Georgia"/>
          <w:color w:val="632423" w:themeColor="accent2" w:themeShade="80"/>
          <w:sz w:val="23"/>
          <w:szCs w:val="23"/>
          <w:shd w:val="clear" w:color="auto" w:fill="FFFFFF"/>
        </w:rPr>
      </w:pPr>
      <w:proofErr w:type="gramStart"/>
      <w:r w:rsidRPr="0049479E">
        <w:rPr>
          <w:rFonts w:ascii="Georgia" w:hAnsi="Georgia"/>
          <w:color w:val="000000"/>
          <w:sz w:val="23"/>
          <w:szCs w:val="23"/>
          <w:shd w:val="clear" w:color="auto" w:fill="FFFFFF"/>
        </w:rPr>
        <w:t>an</w:t>
      </w:r>
      <w:proofErr w:type="gramEnd"/>
      <w:r w:rsidRPr="0049479E"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ADED 7320 Spring 2013 Collaborative Courseware Wiki Project</w:t>
      </w:r>
      <w:r w:rsidRPr="0049479E">
        <w:rPr>
          <w:rFonts w:ascii="Georgia" w:hAnsi="Georgia"/>
          <w:color w:val="000000"/>
          <w:sz w:val="23"/>
          <w:szCs w:val="23"/>
          <w:shd w:val="clear" w:color="auto" w:fill="FFFFFF"/>
        </w:rPr>
        <w:br/>
      </w:r>
      <w:r w:rsidRPr="0049479E">
        <w:rPr>
          <w:rFonts w:ascii="Georgia" w:hAnsi="Georgia"/>
          <w:color w:val="000000"/>
          <w:sz w:val="23"/>
          <w:szCs w:val="23"/>
          <w:shd w:val="clear" w:color="auto" w:fill="FFFFFF"/>
        </w:rPr>
        <w:br/>
      </w:r>
      <w:r w:rsidRPr="00321FEC">
        <w:rPr>
          <w:rFonts w:ascii="Georgia" w:hAnsi="Georgia"/>
          <w:color w:val="632423" w:themeColor="accent2" w:themeShade="80"/>
          <w:sz w:val="23"/>
          <w:szCs w:val="23"/>
          <w:shd w:val="clear" w:color="auto" w:fill="FFFFFF"/>
        </w:rPr>
        <w:t>Table for additional responsibilities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"/>
        <w:gridCol w:w="9302"/>
      </w:tblGrid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b/>
                <w:bCs/>
                <w:color w:val="000000"/>
                <w:sz w:val="23"/>
                <w:szCs w:val="23"/>
                <w:shd w:val="clear" w:color="auto" w:fill="FFFFFF"/>
              </w:rPr>
              <w:t>Names</w:t>
            </w:r>
          </w:p>
        </w:tc>
        <w:tc>
          <w:tcPr>
            <w:tcW w:w="0" w:type="auto"/>
            <w:vAlign w:val="center"/>
            <w:hideMark/>
          </w:tcPr>
          <w:p w:rsidR="0049479E" w:rsidRPr="0049479E" w:rsidRDefault="00321FEC" w:rsidP="0049479E">
            <w:pPr>
              <w:rPr>
                <w:rFonts w:ascii="Georgia" w:hAnsi="Georgia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Georgia" w:hAnsi="Georgia"/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Wiki </w:t>
            </w:r>
            <w:r w:rsidR="0049479E" w:rsidRPr="0049479E">
              <w:rPr>
                <w:rFonts w:ascii="Georgia" w:hAnsi="Georgia"/>
                <w:b/>
                <w:bCs/>
                <w:color w:val="000000"/>
                <w:sz w:val="23"/>
                <w:szCs w:val="23"/>
                <w:shd w:val="clear" w:color="auto" w:fill="FFFFFF"/>
              </w:rPr>
              <w:t>Look and Feel and Editing Responsibilities</w:t>
            </w:r>
          </w:p>
        </w:tc>
      </w:tr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Amy V</w:t>
            </w:r>
          </w:p>
        </w:tc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 xml:space="preserve">Widgets - </w:t>
            </w:r>
            <w:proofErr w:type="spellStart"/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Wikispaces</w:t>
            </w:r>
            <w:proofErr w:type="spellEnd"/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 xml:space="preserve"> There are many; they are a big part of the look and feel of the project.</w:t>
            </w:r>
          </w:p>
        </w:tc>
      </w:tr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Maria M</w:t>
            </w:r>
          </w:p>
        </w:tc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 xml:space="preserve">Widgets - </w:t>
            </w:r>
            <w:proofErr w:type="spellStart"/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Wikispaces</w:t>
            </w:r>
            <w:proofErr w:type="spellEnd"/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 xml:space="preserve"> There are many; they are a big part of the look and feel of the project.</w:t>
            </w:r>
          </w:p>
        </w:tc>
      </w:tr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Meagan S</w:t>
            </w:r>
          </w:p>
        </w:tc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Widgets - Documents, RSS feeds, IM</w:t>
            </w:r>
          </w:p>
        </w:tc>
      </w:tr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Tiffany T</w:t>
            </w:r>
          </w:p>
        </w:tc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Widgets - Bookmark, Calendar, Spreadsheets, Polls</w:t>
            </w:r>
          </w:p>
        </w:tc>
      </w:tr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Cathleen</w:t>
            </w:r>
          </w:p>
        </w:tc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Widgets - Documents, RSS feeds, IM</w:t>
            </w:r>
          </w:p>
        </w:tc>
      </w:tr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Chris F</w:t>
            </w:r>
          </w:p>
        </w:tc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Widgets - Video, Slideshow, map</w:t>
            </w:r>
          </w:p>
        </w:tc>
      </w:tr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Carl B</w:t>
            </w:r>
          </w:p>
        </w:tc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Widgets - Poster, Social, Other HTML</w:t>
            </w:r>
          </w:p>
        </w:tc>
      </w:tr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Tara G</w:t>
            </w:r>
          </w:p>
        </w:tc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 xml:space="preserve">Widgets - </w:t>
            </w:r>
            <w:proofErr w:type="spellStart"/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Wikispaces</w:t>
            </w:r>
            <w:proofErr w:type="spellEnd"/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 xml:space="preserve"> There are many; they are a big part of the look and feel of the project.</w:t>
            </w:r>
          </w:p>
        </w:tc>
      </w:tr>
      <w:tr w:rsidR="0049479E" w:rsidRPr="0049479E" w:rsidTr="004947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79E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lastRenderedPageBreak/>
              <w:t>Joanne M</w:t>
            </w:r>
          </w:p>
        </w:tc>
        <w:tc>
          <w:tcPr>
            <w:tcW w:w="0" w:type="auto"/>
            <w:vAlign w:val="center"/>
            <w:hideMark/>
          </w:tcPr>
          <w:p w:rsidR="008A7996" w:rsidRPr="0049479E" w:rsidRDefault="0049479E" w:rsidP="0049479E">
            <w:pPr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</w:pPr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 xml:space="preserve">Widgets - </w:t>
            </w:r>
            <w:proofErr w:type="spellStart"/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>Wikispaces</w:t>
            </w:r>
            <w:proofErr w:type="spellEnd"/>
            <w:r w:rsidRPr="0049479E">
              <w:rPr>
                <w:rFonts w:ascii="Georgia" w:hAnsi="Georgia"/>
                <w:color w:val="000000"/>
                <w:sz w:val="23"/>
                <w:szCs w:val="23"/>
                <w:shd w:val="clear" w:color="auto" w:fill="FFFFFF"/>
              </w:rPr>
              <w:t xml:space="preserve"> There are many; they are a big part of the look and feel of the project.</w:t>
            </w:r>
          </w:p>
        </w:tc>
      </w:tr>
    </w:tbl>
    <w:p w:rsidR="0049479E" w:rsidRDefault="008A7996">
      <w:pPr>
        <w:rPr>
          <w:rFonts w:ascii="Georgia" w:hAnsi="Georgia"/>
          <w:color w:val="000000"/>
          <w:sz w:val="23"/>
          <w:szCs w:val="23"/>
          <w:shd w:val="clear" w:color="auto" w:fill="FFFFFF"/>
        </w:rPr>
      </w:pPr>
      <w:r>
        <w:rPr>
          <w:rFonts w:ascii="Georgia" w:hAnsi="Georgia"/>
          <w:color w:val="000000"/>
          <w:sz w:val="23"/>
          <w:szCs w:val="23"/>
          <w:shd w:val="clear" w:color="auto" w:fill="FFFFFF"/>
        </w:rPr>
        <w:t>Rona Tyger</w:t>
      </w:r>
      <w:r>
        <w:rPr>
          <w:rFonts w:ascii="Georgia" w:hAnsi="Georgia"/>
          <w:color w:val="000000"/>
          <w:sz w:val="23"/>
          <w:szCs w:val="23"/>
          <w:shd w:val="clear" w:color="auto" w:fill="FFFFFF"/>
        </w:rPr>
        <w:tab/>
      </w:r>
      <w:proofErr w:type="spellStart"/>
      <w:r>
        <w:rPr>
          <w:rFonts w:ascii="Georgia" w:hAnsi="Georgia"/>
          <w:color w:val="000000"/>
          <w:sz w:val="23"/>
          <w:szCs w:val="23"/>
          <w:shd w:val="clear" w:color="auto" w:fill="FFFFFF"/>
        </w:rPr>
        <w:t>Wikispaces</w:t>
      </w:r>
      <w:proofErr w:type="spellEnd"/>
      <w:r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ADED course discussion board monitor; </w:t>
      </w:r>
      <w:r w:rsidR="00D930F6">
        <w:rPr>
          <w:rFonts w:ascii="Georgia" w:hAnsi="Georgia"/>
          <w:color w:val="000000"/>
          <w:sz w:val="23"/>
          <w:szCs w:val="23"/>
          <w:shd w:val="clear" w:color="auto" w:fill="FFFFFF"/>
        </w:rPr>
        <w:t>look and feel (</w:t>
      </w:r>
      <w:r>
        <w:rPr>
          <w:rFonts w:ascii="Georgia" w:hAnsi="Georgia"/>
          <w:color w:val="000000"/>
          <w:sz w:val="23"/>
          <w:szCs w:val="23"/>
          <w:shd w:val="clear" w:color="auto" w:fill="FFFFFF"/>
        </w:rPr>
        <w:t>design</w:t>
      </w:r>
      <w:r w:rsidR="00D930F6">
        <w:rPr>
          <w:rFonts w:ascii="Georgia" w:hAnsi="Georgia"/>
          <w:color w:val="000000"/>
          <w:sz w:val="23"/>
          <w:szCs w:val="23"/>
          <w:shd w:val="clear" w:color="auto" w:fill="FFFFFF"/>
        </w:rPr>
        <w:t>)</w:t>
      </w:r>
      <w:r>
        <w:rPr>
          <w:rFonts w:ascii="Georgia" w:hAnsi="Georgia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rFonts w:ascii="Georgia" w:hAnsi="Georgia"/>
          <w:color w:val="000000"/>
          <w:sz w:val="23"/>
          <w:szCs w:val="23"/>
          <w:shd w:val="clear" w:color="auto" w:fill="FFFFFF"/>
        </w:rPr>
        <w:t>activity monitor</w:t>
      </w:r>
      <w:proofErr w:type="gramEnd"/>
      <w:r>
        <w:rPr>
          <w:rFonts w:ascii="Georgia" w:hAnsi="Georgia"/>
          <w:color w:val="000000"/>
          <w:sz w:val="23"/>
          <w:szCs w:val="23"/>
          <w:shd w:val="clear" w:color="auto" w:fill="FFFFFF"/>
        </w:rPr>
        <w:t>; project assessor</w:t>
      </w:r>
    </w:p>
    <w:p w:rsidR="00A6630F" w:rsidRDefault="00A6630F"/>
    <w:sectPr w:rsidR="00A6630F" w:rsidSect="00CC6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5183"/>
    <w:rsid w:val="000F1787"/>
    <w:rsid w:val="001D20AD"/>
    <w:rsid w:val="003133DA"/>
    <w:rsid w:val="00321FEC"/>
    <w:rsid w:val="003F7F20"/>
    <w:rsid w:val="0049479E"/>
    <w:rsid w:val="00822E22"/>
    <w:rsid w:val="008A7996"/>
    <w:rsid w:val="008E64E5"/>
    <w:rsid w:val="00A6630F"/>
    <w:rsid w:val="00B35924"/>
    <w:rsid w:val="00CA5183"/>
    <w:rsid w:val="00CC6C6E"/>
    <w:rsid w:val="00D93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A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51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7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ed7320spring2013.wikispaces.com/" TargetMode="External"/><Relationship Id="rId4" Type="http://schemas.openxmlformats.org/officeDocument/2006/relationships/hyperlink" Target="http://en.wikibooks.org/wiki/Learning_Theories/Constructivist_Theor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RonaTyger</dc:creator>
  <cp:lastModifiedBy>RonaTyger</cp:lastModifiedBy>
  <cp:revision>6</cp:revision>
  <dcterms:created xsi:type="dcterms:W3CDTF">2013-04-23T18:39:00Z</dcterms:created>
  <dcterms:modified xsi:type="dcterms:W3CDTF">2013-04-23T20:42:00Z</dcterms:modified>
</cp:coreProperties>
</file>